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9031" w14:textId="383CA4B3" w:rsidR="00754729" w:rsidRPr="00A87B6C" w:rsidRDefault="00490CD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Dr </w:t>
      </w:r>
      <w:proofErr w:type="spellStart"/>
      <w:r>
        <w:rPr>
          <w:rFonts w:ascii="Arial" w:hAnsi="Arial" w:cs="Arial"/>
          <w:b/>
          <w:bCs/>
          <w:sz w:val="20"/>
          <w:szCs w:val="20"/>
          <w:lang w:eastAsia="en-GB"/>
        </w:rPr>
        <w:t>Manivasagam</w:t>
      </w:r>
      <w:proofErr w:type="spellEnd"/>
      <w:r>
        <w:rPr>
          <w:rFonts w:ascii="Arial" w:hAnsi="Arial" w:cs="Arial"/>
          <w:b/>
          <w:bCs/>
          <w:sz w:val="20"/>
          <w:szCs w:val="20"/>
          <w:lang w:eastAsia="en-GB"/>
        </w:rPr>
        <w:t xml:space="preserve"> (Clifton Medical/Victoria Health Centre)</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bookmarkStart w:id="0" w:name="_GoBack"/>
      <w:bookmarkEnd w:id="0"/>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CC0CC86"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E37206" w:rsidRPr="00A87B6C">
        <w:rPr>
          <w:rFonts w:ascii="Arial" w:hAnsi="Arial" w:cs="Arial"/>
          <w:sz w:val="20"/>
          <w:szCs w:val="20"/>
        </w:rPr>
        <w:t>[Practice Name]</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228E9051" w:rsidR="00E37206" w:rsidRPr="00A87B6C" w:rsidRDefault="00490CDE" w:rsidP="00E37206">
      <w:pPr>
        <w:widowControl w:val="0"/>
        <w:spacing w:after="280"/>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Manivasagam</w:t>
      </w:r>
      <w:proofErr w:type="spellEnd"/>
      <w:r>
        <w:rPr>
          <w:rFonts w:ascii="Arial" w:hAnsi="Arial" w:cs="Arial"/>
          <w:sz w:val="20"/>
          <w:szCs w:val="20"/>
        </w:rPr>
        <w:t xml:space="preserve"> </w:t>
      </w:r>
      <w:r w:rsidR="00E37206" w:rsidRPr="00A87B6C">
        <w:rPr>
          <w:rFonts w:ascii="Arial" w:hAnsi="Arial" w:cs="Arial"/>
          <w:sz w:val="20"/>
          <w:szCs w:val="20"/>
        </w:rPr>
        <w:t xml:space="preserve">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B9E8C11"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D209AF">
        <w:rPr>
          <w:rFonts w:ascii="Arial" w:hAnsi="Arial" w:cs="Arial"/>
          <w:b/>
          <w:sz w:val="20"/>
          <w:szCs w:val="20"/>
        </w:rPr>
        <w:t xml:space="preserve">Clifton Medical Centre </w:t>
      </w:r>
      <w:r w:rsidR="009A2DD7" w:rsidRPr="00A87B6C">
        <w:rPr>
          <w:rFonts w:ascii="Arial" w:hAnsi="Arial" w:cs="Arial"/>
          <w:sz w:val="20"/>
          <w:szCs w:val="20"/>
        </w:rPr>
        <w:t>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67068320"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 xml:space="preserve">Where do we store your information </w:t>
      </w:r>
      <w:r w:rsidR="00D209AF">
        <w:rPr>
          <w:rFonts w:ascii="Arial" w:hAnsi="Arial" w:cs="Arial"/>
          <w:b/>
          <w:bCs/>
          <w:sz w:val="20"/>
          <w:szCs w:val="20"/>
        </w:rPr>
        <w:t>e</w:t>
      </w:r>
      <w:r w:rsidRPr="00A87B6C">
        <w:rPr>
          <w:rFonts w:ascii="Arial" w:hAnsi="Arial" w:cs="Arial"/>
          <w:b/>
          <w:bCs/>
          <w:sz w:val="20"/>
          <w:szCs w:val="20"/>
        </w:rPr>
        <w:t>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604F8AC5" w:rsidR="0020197A"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14B7E0E" w14:textId="77777777" w:rsidR="00A87B6C" w:rsidRPr="00A87B6C" w:rsidRDefault="00A87B6C" w:rsidP="00A200C1">
      <w:pPr>
        <w:widowControl w:val="0"/>
        <w:rPr>
          <w:rFonts w:ascii="Arial" w:hAnsi="Arial" w:cs="Arial"/>
          <w:sz w:val="20"/>
          <w:szCs w:val="20"/>
        </w:rPr>
      </w:pPr>
    </w:p>
    <w:p w14:paraId="299D7907" w14:textId="382FB986"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3ADA0715" w14:textId="77777777" w:rsidR="00A87B6C" w:rsidRPr="00A87B6C" w:rsidRDefault="00A87B6C">
      <w:pPr>
        <w:spacing w:after="0" w:line="240" w:lineRule="auto"/>
        <w:rPr>
          <w:rFonts w:ascii="Arial" w:hAnsi="Arial" w:cs="Arial"/>
          <w:b/>
          <w:sz w:val="20"/>
          <w:szCs w:val="20"/>
        </w:rPr>
      </w:pPr>
      <w:r w:rsidRPr="00A87B6C">
        <w:rPr>
          <w:rFonts w:ascii="Arial" w:hAnsi="Arial" w:cs="Arial"/>
          <w:b/>
          <w:sz w:val="20"/>
          <w:szCs w:val="20"/>
        </w:rPr>
        <w:br w:type="page"/>
      </w: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lastRenderedPageBreak/>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ABDFF6D" w14:textId="77777777" w:rsidR="007A3DA9" w:rsidRDefault="005734DF" w:rsidP="007A3DA9">
      <w:hyperlink r:id="rId6"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5B4FBBBC" w14:textId="6DCD5029" w:rsidR="00265980" w:rsidRPr="00A87B6C" w:rsidRDefault="00265980" w:rsidP="00265980">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4AB411F0" w14:textId="77777777" w:rsidR="00D10542" w:rsidRDefault="00D10542" w:rsidP="00D10542">
      <w:pPr>
        <w:pStyle w:val="NormalWeb"/>
        <w:shd w:val="clear" w:color="auto" w:fill="FFFFFF"/>
        <w:spacing w:before="0" w:beforeAutospacing="0" w:after="0" w:afterAutospacing="0"/>
        <w:rPr>
          <w:rFonts w:ascii="Helvetica" w:hAnsi="Helvetica" w:cs="Helvetica"/>
          <w:color w:val="505050"/>
          <w:sz w:val="22"/>
          <w:szCs w:val="22"/>
        </w:rPr>
      </w:pPr>
      <w:r>
        <w:rPr>
          <w:rStyle w:val="Strong"/>
          <w:rFonts w:ascii="Helvetica" w:hAnsi="Helvetica" w:cs="Helvetica"/>
          <w:color w:val="505050"/>
          <w:sz w:val="22"/>
          <w:szCs w:val="22"/>
        </w:rPr>
        <w:lastRenderedPageBreak/>
        <w:t>Data Protection Officer:</w:t>
      </w:r>
    </w:p>
    <w:p w14:paraId="7921060A" w14:textId="77777777" w:rsidR="00D10542" w:rsidRDefault="00D10542" w:rsidP="00D10542">
      <w:pPr>
        <w:pStyle w:val="NormalWeb"/>
        <w:shd w:val="clear" w:color="auto" w:fill="FFFFFF"/>
        <w:spacing w:before="0" w:beforeAutospacing="0" w:after="135" w:afterAutospacing="0"/>
        <w:rPr>
          <w:rFonts w:ascii="Helvetica" w:hAnsi="Helvetica" w:cs="Helvetica"/>
          <w:color w:val="505050"/>
          <w:sz w:val="22"/>
          <w:szCs w:val="22"/>
        </w:rPr>
      </w:pPr>
      <w:r>
        <w:rPr>
          <w:rFonts w:ascii="Helvetica" w:hAnsi="Helvetica" w:cs="Helvetica"/>
          <w:color w:val="505050"/>
          <w:sz w:val="22"/>
          <w:szCs w:val="22"/>
        </w:rPr>
        <w:t> </w:t>
      </w:r>
    </w:p>
    <w:p w14:paraId="02F1B662" w14:textId="77777777" w:rsidR="00D10542" w:rsidRPr="00D10542" w:rsidRDefault="00D10542" w:rsidP="00D10542">
      <w:pPr>
        <w:pStyle w:val="NoSpacing"/>
      </w:pPr>
      <w:r w:rsidRPr="00D10542">
        <w:t xml:space="preserve">Hayley </w:t>
      </w:r>
      <w:proofErr w:type="spellStart"/>
      <w:r w:rsidRPr="00D10542">
        <w:t>Gidman</w:t>
      </w:r>
      <w:proofErr w:type="spellEnd"/>
      <w:r w:rsidRPr="00D10542">
        <w:t>, Head of Information Governance MLCSU</w:t>
      </w:r>
    </w:p>
    <w:p w14:paraId="0DEE6DC0" w14:textId="77777777" w:rsidR="00D10542" w:rsidRPr="00D10542" w:rsidRDefault="00D10542" w:rsidP="00D10542">
      <w:pPr>
        <w:pStyle w:val="NoSpacing"/>
      </w:pPr>
      <w:r w:rsidRPr="00D10542">
        <w:t>Contact address: Heron House, 120 Grove Road, Fenton, Stoke-on-Trent ST4 4LX</w:t>
      </w:r>
    </w:p>
    <w:p w14:paraId="0EF50F4F" w14:textId="77777777" w:rsidR="00D10542" w:rsidRPr="00D10542" w:rsidRDefault="00D10542" w:rsidP="00D10542">
      <w:pPr>
        <w:pStyle w:val="NoSpacing"/>
      </w:pPr>
      <w:r w:rsidRPr="00D10542">
        <w:t>Telephone: 01782 872648</w:t>
      </w:r>
    </w:p>
    <w:p w14:paraId="6A5908C9" w14:textId="77777777" w:rsidR="00D10542" w:rsidRPr="00D10542" w:rsidRDefault="00D10542" w:rsidP="00D10542">
      <w:pPr>
        <w:pStyle w:val="NoSpacing"/>
      </w:pPr>
      <w:r w:rsidRPr="00D10542">
        <w:t>Email: mlcsu.dpo@nhs.net</w:t>
      </w:r>
    </w:p>
    <w:p w14:paraId="028C0186" w14:textId="77777777" w:rsidR="00D10542" w:rsidRPr="00D10542" w:rsidRDefault="00D10542" w:rsidP="00D10542">
      <w:pPr>
        <w:pStyle w:val="NoSpacing"/>
      </w:pPr>
    </w:p>
    <w:p w14:paraId="74B304F9" w14:textId="0C53B679" w:rsidR="00D10542" w:rsidRPr="00D10542" w:rsidRDefault="00D10542" w:rsidP="00D10542">
      <w:pPr>
        <w:pStyle w:val="NoSpacing"/>
      </w:pPr>
      <w:r w:rsidRPr="00D10542">
        <w:t>Changes:</w:t>
      </w:r>
    </w:p>
    <w:p w14:paraId="12D2AB43" w14:textId="77777777" w:rsidR="00D10542" w:rsidRPr="00D10542" w:rsidRDefault="00D10542" w:rsidP="00D10542">
      <w:pPr>
        <w:pStyle w:val="NoSpacing"/>
      </w:pPr>
      <w:r w:rsidRPr="00D10542">
        <w:t>It is important to point out that we may amend this Privacy Notice from time to time.  If you are dissatisfied with any aspect of our Privacy Notice, please contact the Practice Data Protection Officer.</w:t>
      </w:r>
    </w:p>
    <w:p w14:paraId="6BDC7DBD" w14:textId="77777777" w:rsidR="00A87B6C" w:rsidRPr="00A87B6C" w:rsidRDefault="00A87B6C" w:rsidP="00265980">
      <w:pPr>
        <w:rPr>
          <w:rFonts w:ascii="Arial" w:hAnsi="Arial" w:cs="Arial"/>
          <w:sz w:val="20"/>
          <w:szCs w:val="20"/>
        </w:rPr>
      </w:pP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31FC8"/>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25EC"/>
    <w:rsid w:val="00457267"/>
    <w:rsid w:val="00466AEC"/>
    <w:rsid w:val="00483065"/>
    <w:rsid w:val="00484B6B"/>
    <w:rsid w:val="00490CDE"/>
    <w:rsid w:val="004B10EE"/>
    <w:rsid w:val="004B6DC9"/>
    <w:rsid w:val="004B7014"/>
    <w:rsid w:val="004F1AD0"/>
    <w:rsid w:val="005129AF"/>
    <w:rsid w:val="00514AD3"/>
    <w:rsid w:val="00533B29"/>
    <w:rsid w:val="00536110"/>
    <w:rsid w:val="00545C93"/>
    <w:rsid w:val="00565D80"/>
    <w:rsid w:val="005734DF"/>
    <w:rsid w:val="00585840"/>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0542"/>
    <w:rsid w:val="00D20053"/>
    <w:rsid w:val="00D209AF"/>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31001FCA-95C4-43B8-9915-E683B0C7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NormalWeb">
    <w:name w:val="Normal (Web)"/>
    <w:basedOn w:val="Normal"/>
    <w:uiPriority w:val="99"/>
    <w:semiHidden/>
    <w:unhideWhenUsed/>
    <w:rsid w:val="00D10542"/>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10542"/>
    <w:rPr>
      <w:b/>
      <w:bCs/>
    </w:rPr>
  </w:style>
  <w:style w:type="paragraph" w:styleId="NoSpacing">
    <w:name w:val="No Spacing"/>
    <w:uiPriority w:val="1"/>
    <w:qFormat/>
    <w:rsid w:val="00D1054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08088558">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78DA-5D99-4676-97FC-05A42D10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80D3AF11</Template>
  <TotalTime>0</TotalTime>
  <Pages>7</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Nicholls</cp:lastModifiedBy>
  <cp:revision>2</cp:revision>
  <cp:lastPrinted>2018-05-24T12:35:00Z</cp:lastPrinted>
  <dcterms:created xsi:type="dcterms:W3CDTF">2022-02-15T10:48:00Z</dcterms:created>
  <dcterms:modified xsi:type="dcterms:W3CDTF">2022-02-15T10:48:00Z</dcterms:modified>
</cp:coreProperties>
</file>